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0B6DD9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072FE0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072FE0" w:rsidRDefault="000B6DD9">
            <w:pPr>
              <w:rPr>
                <w:rFonts w:ascii="Times New Roman" w:hAnsi="Times New Roman" w:cs="Times New Roman"/>
                <w:sz w:val="28"/>
              </w:rPr>
            </w:pPr>
            <w:r w:rsidRPr="000B6DD9">
              <w:rPr>
                <w:rFonts w:ascii="Times New Roman" w:hAnsi="Times New Roman" w:cs="Times New Roman"/>
                <w:sz w:val="28"/>
              </w:rPr>
              <w:t>СОСЛОВНО-ПРЕДСТАВИТЕЛЬНАЯ МОНАРХИЯ</w:t>
            </w:r>
          </w:p>
        </w:tc>
        <w:tc>
          <w:tcPr>
            <w:tcW w:w="5664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 w:rsidRPr="000B6DD9">
              <w:rPr>
                <w:rFonts w:ascii="Times New Roman" w:hAnsi="Times New Roman" w:cs="Times New Roman"/>
                <w:sz w:val="28"/>
              </w:rPr>
              <w:t>форма правления, предусматривающая участие сословных пред</w:t>
            </w:r>
            <w:r>
              <w:rPr>
                <w:rFonts w:ascii="Times New Roman" w:hAnsi="Times New Roman" w:cs="Times New Roman"/>
                <w:sz w:val="28"/>
              </w:rPr>
              <w:t>ставителей в управлении страной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БОЯРСКАЯ ДУМА</w:t>
            </w:r>
          </w:p>
        </w:tc>
        <w:tc>
          <w:tcPr>
            <w:tcW w:w="5664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высший совещательный орган власти при монархе куда входила родовитая аристократия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B6DD9" w:rsidP="00072FE0">
            <w:pPr>
              <w:rPr>
                <w:rFonts w:ascii="Times New Roman" w:hAnsi="Times New Roman" w:cs="Times New Roman"/>
                <w:sz w:val="28"/>
              </w:rPr>
            </w:pPr>
            <w:r w:rsidRPr="000B6DD9">
              <w:rPr>
                <w:rFonts w:ascii="Times New Roman" w:hAnsi="Times New Roman" w:cs="Times New Roman"/>
                <w:sz w:val="28"/>
              </w:rPr>
              <w:t>РЕГЕНТСТВО</w:t>
            </w:r>
          </w:p>
        </w:tc>
        <w:tc>
          <w:tcPr>
            <w:tcW w:w="5664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временное правление назначенного лица при неспособности монарха править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КРЕПОСТНОЕ ПРАВО</w:t>
            </w:r>
          </w:p>
        </w:tc>
        <w:tc>
          <w:tcPr>
            <w:tcW w:w="5664" w:type="dxa"/>
          </w:tcPr>
          <w:p w:rsidR="00205CA7" w:rsidRPr="00205CA7" w:rsidRDefault="006D4A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0B6DD9">
              <w:rPr>
                <w:rFonts w:ascii="Times New Roman" w:hAnsi="Times New Roman" w:cs="Times New Roman"/>
                <w:sz w:val="28"/>
              </w:rPr>
              <w:t xml:space="preserve">истема </w:t>
            </w:r>
            <w:r>
              <w:rPr>
                <w:rFonts w:ascii="Times New Roman" w:hAnsi="Times New Roman" w:cs="Times New Roman"/>
                <w:sz w:val="28"/>
              </w:rPr>
              <w:t>зависимости крестьян, с прикреплением их к земле и ограничении личных прав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B6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САМОДЕРЖАВИЕ</w:t>
            </w:r>
          </w:p>
        </w:tc>
        <w:tc>
          <w:tcPr>
            <w:tcW w:w="5664" w:type="dxa"/>
          </w:tcPr>
          <w:p w:rsidR="00205CA7" w:rsidRPr="00205CA7" w:rsidRDefault="006D4A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орма правления в русском государстве при которой монарх обладал всей полнотой власти во внешней и внутренней политике.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A7"/>
    <w:rsid w:val="00072FE0"/>
    <w:rsid w:val="000B6DD9"/>
    <w:rsid w:val="00205CA7"/>
    <w:rsid w:val="006D4AAA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5325"/>
  <w15:chartTrackingRefBased/>
  <w15:docId w15:val="{60811DC3-43EF-4224-9614-25325E43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2018-11-26T16:53:00Z</dcterms:created>
  <dcterms:modified xsi:type="dcterms:W3CDTF">2018-11-26T16:53:00Z</dcterms:modified>
</cp:coreProperties>
</file>